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E1" w:rsidRDefault="00EE7E5D">
      <w:pPr>
        <w:pStyle w:val="a3"/>
        <w:tabs>
          <w:tab w:val="left" w:pos="5354"/>
          <w:tab w:val="left" w:pos="6645"/>
        </w:tabs>
        <w:spacing w:before="79"/>
        <w:ind w:left="3922" w:right="43"/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440055</wp:posOffset>
            </wp:positionH>
            <wp:positionV relativeFrom="paragraph">
              <wp:posOffset>119836</wp:posOffset>
            </wp:positionV>
            <wp:extent cx="2317750" cy="1548765"/>
            <wp:effectExtent l="0" t="0" r="0" b="0"/>
            <wp:wrapNone/>
            <wp:docPr id="1" name="image1.jpeg" descr="Y:\Отдел молодежной политики\+МЕТОДИЧКА\ПОЛОВОЕ ВОСПИТАНИЕ_половая неприкосновенность\Сексуальное насил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Наиболее</w:t>
      </w:r>
      <w:r>
        <w:tab/>
        <w:t>суровое</w:t>
      </w:r>
      <w:r>
        <w:tab/>
      </w:r>
      <w:r>
        <w:rPr>
          <w:spacing w:val="-1"/>
        </w:rPr>
        <w:t>наказание</w:t>
      </w:r>
      <w:r>
        <w:rPr>
          <w:spacing w:val="-48"/>
        </w:rPr>
        <w:t xml:space="preserve"> </w:t>
      </w:r>
      <w:r>
        <w:t>предусмотрено уголовным законом и за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несовершеннолетнего.</w:t>
      </w:r>
    </w:p>
    <w:p w:rsidR="007318E1" w:rsidRDefault="00EE7E5D">
      <w:pPr>
        <w:pStyle w:val="a3"/>
        <w:tabs>
          <w:tab w:val="left" w:pos="5175"/>
          <w:tab w:val="left" w:pos="6235"/>
        </w:tabs>
        <w:ind w:left="3922" w:right="39"/>
      </w:pPr>
      <w:proofErr w:type="gramStart"/>
      <w:r>
        <w:t>Так,</w:t>
      </w:r>
      <w:r>
        <w:tab/>
        <w:t>за</w:t>
      </w:r>
      <w:r>
        <w:tab/>
      </w:r>
      <w:r>
        <w:rPr>
          <w:spacing w:val="-1"/>
        </w:rPr>
        <w:t>изнасилование</w:t>
      </w:r>
      <w:r>
        <w:rPr>
          <w:spacing w:val="-48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достигшего 18-летнего возраста) ст. 131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 до 15 лет лишения свободы, а</w:t>
      </w:r>
      <w:r>
        <w:rPr>
          <w:spacing w:val="1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изнасилование  малолетнего</w:t>
      </w:r>
      <w:r>
        <w:rPr>
          <w:spacing w:val="2"/>
        </w:rPr>
        <w:t xml:space="preserve"> </w:t>
      </w:r>
      <w:r>
        <w:t>(то  есть,</w:t>
      </w:r>
      <w:proofErr w:type="gramEnd"/>
    </w:p>
    <w:p w:rsidR="007318E1" w:rsidRDefault="00EE7E5D">
      <w:pPr>
        <w:pStyle w:val="a3"/>
        <w:ind w:right="41"/>
      </w:pP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</w:t>
      </w:r>
      <w:r>
        <w:t>вободы.</w:t>
      </w:r>
      <w:r>
        <w:rPr>
          <w:spacing w:val="1"/>
        </w:rPr>
        <w:t xml:space="preserve"> </w:t>
      </w:r>
      <w:proofErr w:type="gramStart"/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сношение,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развратных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двенадцатилетнего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расценивается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тяжкое преступление (наказание за которое превышает 10 лет лишения свободы),</w:t>
      </w:r>
      <w:r>
        <w:rPr>
          <w:spacing w:val="1"/>
        </w:rPr>
        <w:t xml:space="preserve"> </w:t>
      </w:r>
      <w:r>
        <w:t>поскольку</w:t>
      </w:r>
      <w:r>
        <w:rPr>
          <w:spacing w:val="12"/>
        </w:rPr>
        <w:t xml:space="preserve"> </w:t>
      </w:r>
      <w:r>
        <w:t>такое</w:t>
      </w:r>
      <w:r>
        <w:rPr>
          <w:spacing w:val="16"/>
        </w:rPr>
        <w:t xml:space="preserve"> </w:t>
      </w:r>
      <w:r>
        <w:t>лицо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силу</w:t>
      </w:r>
      <w:r>
        <w:rPr>
          <w:spacing w:val="15"/>
        </w:rPr>
        <w:t xml:space="preserve"> </w:t>
      </w:r>
      <w:r>
        <w:t>возраста</w:t>
      </w:r>
      <w:r>
        <w:rPr>
          <w:spacing w:val="17"/>
        </w:rPr>
        <w:t xml:space="preserve"> </w:t>
      </w:r>
      <w:r>
        <w:t>находится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беспомощном</w:t>
      </w:r>
      <w:r>
        <w:rPr>
          <w:spacing w:val="17"/>
        </w:rPr>
        <w:t xml:space="preserve"> </w:t>
      </w:r>
      <w:r>
        <w:t>состоянии,</w:t>
      </w:r>
      <w:r>
        <w:rPr>
          <w:spacing w:val="16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есть</w:t>
      </w:r>
      <w:r>
        <w:rPr>
          <w:spacing w:val="-4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3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совершаемых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 действий.</w:t>
      </w:r>
    </w:p>
    <w:p w:rsidR="007318E1" w:rsidRDefault="00EE7E5D">
      <w:pPr>
        <w:pStyle w:val="a3"/>
      </w:pPr>
      <w:r>
        <w:rPr>
          <w:b/>
        </w:rPr>
        <w:t xml:space="preserve">Насилие сексуальное </w:t>
      </w:r>
      <w:r>
        <w:t>– посягательство на половую неприкосновенность ребенка,</w:t>
      </w:r>
      <w:r>
        <w:rPr>
          <w:spacing w:val="1"/>
        </w:rPr>
        <w:t xml:space="preserve"> </w:t>
      </w:r>
      <w:r>
        <w:t>нарушающее его психическое, физическое и нравственное развитие. Заключается 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сексуальных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</w:t>
      </w:r>
      <w:r>
        <w:t>олучения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</w:t>
      </w:r>
      <w:r>
        <w:rPr>
          <w:spacing w:val="-3"/>
        </w:rPr>
        <w:t xml:space="preserve"> </w:t>
      </w:r>
      <w:r>
        <w:t>путем 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партнера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других.</w:t>
      </w:r>
    </w:p>
    <w:p w:rsidR="007318E1" w:rsidRDefault="00EE7E5D">
      <w:pPr>
        <w:pStyle w:val="a3"/>
        <w:ind w:right="39"/>
      </w:pPr>
      <w:r>
        <w:t>В главе 18 УК РФ «Преступления против половой неприкосновенности и половой</w:t>
      </w:r>
      <w:r>
        <w:rPr>
          <w:spacing w:val="1"/>
        </w:rPr>
        <w:t xml:space="preserve"> </w:t>
      </w:r>
      <w:r>
        <w:t>свободы личности» возраст несовершеннолетнего дифференцируется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рассмат</w:t>
      </w:r>
      <w:r>
        <w:t>риваемого</w:t>
      </w:r>
      <w:r>
        <w:rPr>
          <w:spacing w:val="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преступления:</w:t>
      </w:r>
    </w:p>
    <w:p w:rsidR="007318E1" w:rsidRDefault="00EE7E5D">
      <w:pPr>
        <w:pStyle w:val="a5"/>
        <w:numPr>
          <w:ilvl w:val="0"/>
          <w:numId w:val="2"/>
        </w:numPr>
        <w:tabs>
          <w:tab w:val="left" w:pos="306"/>
        </w:tabs>
        <w:ind w:left="127" w:right="38" w:firstLine="0"/>
        <w:rPr>
          <w:sz w:val="20"/>
        </w:rPr>
      </w:pPr>
      <w:r>
        <w:rPr>
          <w:sz w:val="20"/>
        </w:rPr>
        <w:t>п.</w:t>
      </w:r>
      <w:r>
        <w:rPr>
          <w:spacing w:val="1"/>
          <w:sz w:val="20"/>
        </w:rPr>
        <w:t xml:space="preserve"> </w:t>
      </w:r>
      <w:r>
        <w:rPr>
          <w:sz w:val="20"/>
        </w:rPr>
        <w:t>«д»</w:t>
      </w:r>
      <w:r>
        <w:rPr>
          <w:spacing w:val="1"/>
          <w:sz w:val="20"/>
        </w:rPr>
        <w:t xml:space="preserve"> </w:t>
      </w:r>
      <w:r>
        <w:rPr>
          <w:sz w:val="20"/>
        </w:rPr>
        <w:t>ч.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ст.131</w:t>
      </w:r>
      <w:r>
        <w:rPr>
          <w:spacing w:val="1"/>
          <w:sz w:val="20"/>
        </w:rPr>
        <w:t xml:space="preserve"> </w:t>
      </w:r>
      <w:r>
        <w:rPr>
          <w:sz w:val="20"/>
        </w:rPr>
        <w:t>УК</w:t>
      </w:r>
      <w:r>
        <w:rPr>
          <w:spacing w:val="1"/>
          <w:sz w:val="20"/>
        </w:rPr>
        <w:t xml:space="preserve"> </w:t>
      </w:r>
      <w:r>
        <w:rPr>
          <w:sz w:val="20"/>
        </w:rPr>
        <w:t>РФ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изнасилование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заведомо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несовершеннолетней,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п.</w:t>
      </w:r>
      <w:r>
        <w:rPr>
          <w:spacing w:val="1"/>
          <w:sz w:val="20"/>
        </w:rPr>
        <w:t xml:space="preserve"> </w:t>
      </w:r>
      <w:r>
        <w:rPr>
          <w:sz w:val="20"/>
        </w:rPr>
        <w:t>«в»</w:t>
      </w:r>
      <w:r>
        <w:rPr>
          <w:spacing w:val="1"/>
          <w:sz w:val="20"/>
        </w:rPr>
        <w:t xml:space="preserve"> </w:t>
      </w:r>
      <w:r>
        <w:rPr>
          <w:sz w:val="20"/>
        </w:rPr>
        <w:t>ч.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изнасилование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потерпевшей,</w:t>
      </w:r>
      <w:r>
        <w:rPr>
          <w:spacing w:val="-1"/>
          <w:sz w:val="20"/>
        </w:rPr>
        <w:t xml:space="preserve"> </w:t>
      </w:r>
      <w:r>
        <w:rPr>
          <w:sz w:val="20"/>
        </w:rPr>
        <w:t>заведомо не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достигшей</w:t>
      </w:r>
      <w:r>
        <w:rPr>
          <w:spacing w:val="-2"/>
          <w:sz w:val="20"/>
        </w:rPr>
        <w:t xml:space="preserve"> </w:t>
      </w:r>
      <w:r>
        <w:rPr>
          <w:sz w:val="20"/>
        </w:rPr>
        <w:t>четырнадцатилетнего</w:t>
      </w:r>
      <w:r>
        <w:rPr>
          <w:spacing w:val="6"/>
          <w:sz w:val="20"/>
        </w:rPr>
        <w:t xml:space="preserve"> </w:t>
      </w:r>
      <w:r>
        <w:rPr>
          <w:sz w:val="20"/>
        </w:rPr>
        <w:t>возраста;</w:t>
      </w:r>
    </w:p>
    <w:p w:rsidR="007318E1" w:rsidRDefault="00EE7E5D">
      <w:pPr>
        <w:pStyle w:val="a5"/>
        <w:numPr>
          <w:ilvl w:val="0"/>
          <w:numId w:val="2"/>
        </w:numPr>
        <w:tabs>
          <w:tab w:val="left" w:pos="287"/>
        </w:tabs>
        <w:ind w:left="127" w:right="38" w:firstLine="0"/>
        <w:rPr>
          <w:sz w:val="20"/>
        </w:rPr>
      </w:pPr>
      <w:r>
        <w:rPr>
          <w:sz w:val="20"/>
        </w:rPr>
        <w:t>п. «д» ч. 2 ст. 132 УК РФ предусматривает ответственность за</w:t>
      </w:r>
      <w:r>
        <w:rPr>
          <w:spacing w:val="1"/>
          <w:sz w:val="20"/>
        </w:rPr>
        <w:t xml:space="preserve"> </w:t>
      </w:r>
      <w:r>
        <w:rPr>
          <w:sz w:val="20"/>
        </w:rPr>
        <w:t>насильственные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сексуального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характера,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заведомо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 (несовершеннолетней), а п. «в» ч. 3 данной статьи – за те же</w:t>
      </w:r>
      <w:r>
        <w:rPr>
          <w:spacing w:val="1"/>
          <w:sz w:val="20"/>
        </w:rPr>
        <w:t xml:space="preserve"> </w:t>
      </w:r>
      <w:r>
        <w:rPr>
          <w:sz w:val="20"/>
        </w:rPr>
        <w:t>деяния,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л</w:t>
      </w:r>
      <w:r>
        <w:rPr>
          <w:sz w:val="20"/>
        </w:rPr>
        <w:t>ица,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заведомо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достигшего</w:t>
      </w:r>
      <w:r>
        <w:rPr>
          <w:spacing w:val="1"/>
          <w:sz w:val="20"/>
        </w:rPr>
        <w:t xml:space="preserve"> </w:t>
      </w:r>
      <w:r>
        <w:rPr>
          <w:sz w:val="20"/>
        </w:rPr>
        <w:t>четырнадцатилетнего возраста.</w:t>
      </w:r>
    </w:p>
    <w:p w:rsidR="007318E1" w:rsidRDefault="00EE7E5D">
      <w:pPr>
        <w:pStyle w:val="a3"/>
      </w:pPr>
      <w:r>
        <w:t>Ст.</w:t>
      </w:r>
      <w:r>
        <w:rPr>
          <w:spacing w:val="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сношение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шестнадцатилетнего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развратных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достигшего</w:t>
      </w:r>
      <w:r>
        <w:rPr>
          <w:spacing w:val="-1"/>
        </w:rPr>
        <w:t xml:space="preserve"> </w:t>
      </w:r>
      <w:r>
        <w:t>шестнадцатилетнего возраста, наказывается</w:t>
      </w:r>
      <w:r>
        <w:rPr>
          <w:spacing w:val="1"/>
        </w:rPr>
        <w:t xml:space="preserve"> </w:t>
      </w:r>
      <w:r>
        <w:t>по ст.</w:t>
      </w:r>
      <w:r>
        <w:rPr>
          <w:spacing w:val="-2"/>
        </w:rPr>
        <w:t xml:space="preserve"> </w:t>
      </w:r>
      <w:r>
        <w:t>135 УК</w:t>
      </w:r>
      <w:r>
        <w:rPr>
          <w:spacing w:val="-2"/>
        </w:rPr>
        <w:t xml:space="preserve"> </w:t>
      </w:r>
      <w:r>
        <w:t>РФ.</w:t>
      </w:r>
    </w:p>
    <w:p w:rsidR="007318E1" w:rsidRDefault="00EE7E5D">
      <w:pPr>
        <w:pStyle w:val="a3"/>
        <w:spacing w:before="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ст.38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материнство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детство, семья находятся под защитой государства. В 1990 году наше государство,</w:t>
      </w:r>
      <w:r>
        <w:rPr>
          <w:spacing w:val="1"/>
        </w:rPr>
        <w:t xml:space="preserve"> </w:t>
      </w:r>
      <w:r>
        <w:t>ратифициров</w:t>
      </w:r>
      <w:r>
        <w:t>ало «Конвенцию о правах ребенка» (одобрена Генеральной Ассамблеей</w:t>
      </w:r>
      <w:r>
        <w:rPr>
          <w:spacing w:val="1"/>
        </w:rPr>
        <w:t xml:space="preserve"> </w:t>
      </w:r>
      <w:r>
        <w:t>ООН 20.11.1989), обеспечивает охрану прав и защиту детей, в том числе, от всех</w:t>
      </w:r>
      <w:r>
        <w:rPr>
          <w:spacing w:val="1"/>
        </w:rPr>
        <w:t xml:space="preserve"> </w:t>
      </w:r>
      <w:r>
        <w:t>форм 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психологического насилия.</w:t>
      </w:r>
    </w:p>
    <w:p w:rsidR="007318E1" w:rsidRDefault="00EE7E5D">
      <w:pPr>
        <w:pStyle w:val="a3"/>
        <w:ind w:left="390" w:right="0"/>
        <w:jc w:val="left"/>
      </w:pPr>
      <w:r>
        <w:br w:type="column"/>
      </w:r>
      <w:r>
        <w:rPr>
          <w:noProof/>
          <w:lang w:eastAsia="ru-RU"/>
        </w:rPr>
        <w:lastRenderedPageBreak/>
        <w:drawing>
          <wp:inline distT="0" distB="0" distL="0" distR="0">
            <wp:extent cx="4480200" cy="2189130"/>
            <wp:effectExtent l="0" t="0" r="0" b="0"/>
            <wp:docPr id="3" name="image2.jpeg" descr="Y:\Отдел молодежной политики\+МЕТОДИЧКА\ПОЛОВОЕ ВОСПИТАНИЕ_половая неприкосновенность\сек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200" cy="218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E1" w:rsidRDefault="007318E1">
      <w:pPr>
        <w:pStyle w:val="a3"/>
        <w:spacing w:before="3"/>
        <w:ind w:left="0" w:right="0"/>
        <w:jc w:val="left"/>
        <w:rPr>
          <w:sz w:val="27"/>
        </w:rPr>
      </w:pPr>
    </w:p>
    <w:p w:rsidR="007318E1" w:rsidRDefault="00EE7E5D">
      <w:pPr>
        <w:pStyle w:val="a4"/>
      </w:pPr>
      <w:r>
        <w:rPr>
          <w:color w:val="1F487C"/>
        </w:rPr>
        <w:t>ВОПРОСЫ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ПОЛОВОГО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ВОСПИТАНИЯ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ПРЕДУПРЕЖДЕНИЯ</w:t>
      </w:r>
      <w:r>
        <w:rPr>
          <w:color w:val="1F487C"/>
          <w:spacing w:val="-57"/>
        </w:rPr>
        <w:t xml:space="preserve"> </w:t>
      </w:r>
      <w:r>
        <w:rPr>
          <w:color w:val="1F487C"/>
        </w:rPr>
        <w:t>БЕРЕМЕННОСТИ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НЕСОВЕРШЕННОЛЕТНИХ,</w:t>
      </w:r>
    </w:p>
    <w:p w:rsidR="007318E1" w:rsidRDefault="00EE7E5D">
      <w:pPr>
        <w:pStyle w:val="a4"/>
        <w:ind w:left="439" w:right="507"/>
      </w:pPr>
      <w:r>
        <w:rPr>
          <w:color w:val="1F487C"/>
        </w:rPr>
        <w:t>ПРОФИЛАКТИКИ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ПРЕСТУПЛЕНИЙ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ПРОТИВ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ПОЛОВОЙ</w:t>
      </w:r>
      <w:r>
        <w:rPr>
          <w:color w:val="1F487C"/>
          <w:spacing w:val="-57"/>
        </w:rPr>
        <w:t xml:space="preserve"> </w:t>
      </w:r>
      <w:r>
        <w:rPr>
          <w:color w:val="1F487C"/>
        </w:rPr>
        <w:t>НЕПРИКОСНОВЕННОСТИ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НЕСОВЕРШЕННОЛЕТНИХ</w:t>
      </w:r>
    </w:p>
    <w:p w:rsidR="007318E1" w:rsidRDefault="00EE7E5D">
      <w:pPr>
        <w:pStyle w:val="1"/>
        <w:spacing w:before="232"/>
        <w:ind w:left="112"/>
      </w:pPr>
      <w:r>
        <w:t>Профилактика</w:t>
      </w:r>
      <w:r>
        <w:rPr>
          <w:spacing w:val="-6"/>
        </w:rPr>
        <w:t xml:space="preserve"> </w:t>
      </w:r>
      <w:r>
        <w:t>ранней</w:t>
      </w:r>
      <w:r>
        <w:rPr>
          <w:spacing w:val="-5"/>
        </w:rPr>
        <w:t xml:space="preserve"> </w:t>
      </w:r>
      <w:r>
        <w:t>беременности</w:t>
      </w:r>
    </w:p>
    <w:p w:rsidR="007318E1" w:rsidRDefault="00EE7E5D">
      <w:pPr>
        <w:pStyle w:val="a3"/>
        <w:ind w:left="112" w:right="174"/>
      </w:pPr>
      <w:r>
        <w:t>Принято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беременность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семьях.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так.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наблюдалась,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асоциальных</w:t>
      </w:r>
      <w:r>
        <w:rPr>
          <w:spacing w:val="51"/>
        </w:rPr>
        <w:t xml:space="preserve"> </w:t>
      </w:r>
      <w:r>
        <w:t>семей</w:t>
      </w:r>
      <w:r>
        <w:rPr>
          <w:spacing w:val="5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предоставлены сами себе. Но сейчас имеется некоторый социальный дисбаланс, и</w:t>
      </w:r>
      <w:r>
        <w:rPr>
          <w:spacing w:val="1"/>
        </w:rPr>
        <w:t xml:space="preserve"> </w:t>
      </w:r>
      <w:r>
        <w:t>наличие финансового достатка не делает детей более защищенными. Даже, наоборот,</w:t>
      </w:r>
      <w:r>
        <w:rPr>
          <w:spacing w:val="-47"/>
        </w:rPr>
        <w:t xml:space="preserve"> </w:t>
      </w:r>
      <w:r>
        <w:t>из-за материальны</w:t>
      </w:r>
      <w:r>
        <w:t>х возможностей они становятся менее благоразумными, особенно,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недостатке внимания</w:t>
      </w:r>
      <w:r>
        <w:rPr>
          <w:spacing w:val="-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стороны родителей.</w:t>
      </w:r>
    </w:p>
    <w:p w:rsidR="007318E1" w:rsidRDefault="00EE7E5D">
      <w:pPr>
        <w:pStyle w:val="a3"/>
        <w:tabs>
          <w:tab w:val="left" w:pos="1636"/>
          <w:tab w:val="left" w:pos="3514"/>
        </w:tabs>
        <w:ind w:left="112" w:right="382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8056244</wp:posOffset>
            </wp:positionH>
            <wp:positionV relativeFrom="paragraph">
              <wp:posOffset>125297</wp:posOffset>
            </wp:positionV>
            <wp:extent cx="2151673" cy="1786255"/>
            <wp:effectExtent l="0" t="0" r="0" b="0"/>
            <wp:wrapNone/>
            <wp:docPr id="5" name="image3.png" descr="Y:\Отдел молодежной политики\+МЕТОДИЧКА\ПОЛОВОЕ ВОСПИТАНИЕ_половая неприкосновенность\сек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673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Профилактика ранней беременности будет</w:t>
      </w:r>
      <w:r>
        <w:rPr>
          <w:spacing w:val="1"/>
        </w:rPr>
        <w:t xml:space="preserve"> </w:t>
      </w:r>
      <w:r>
        <w:t>наиболее</w:t>
      </w:r>
      <w:r>
        <w:tab/>
        <w:t>эффективной</w:t>
      </w:r>
      <w:r>
        <w:tab/>
      </w:r>
      <w:proofErr w:type="gramStart"/>
      <w:r>
        <w:rPr>
          <w:spacing w:val="-1"/>
        </w:rPr>
        <w:t>при</w:t>
      </w:r>
      <w:proofErr w:type="gramEnd"/>
      <w:r>
        <w:rPr>
          <w:spacing w:val="-48"/>
        </w:rPr>
        <w:t xml:space="preserve"> </w:t>
      </w:r>
      <w:proofErr w:type="gramStart"/>
      <w:r>
        <w:t>взаимодействии</w:t>
      </w:r>
      <w:proofErr w:type="gramEnd"/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служб</w:t>
      </w:r>
      <w:r>
        <w:rPr>
          <w:spacing w:val="5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решающей роли семьи. Что же необходимо</w:t>
      </w:r>
      <w:r>
        <w:rPr>
          <w:spacing w:val="-47"/>
        </w:rPr>
        <w:t xml:space="preserve"> </w:t>
      </w:r>
      <w:r>
        <w:t>делать родител</w:t>
      </w:r>
      <w:r>
        <w:t>ям? Родителям необходимо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коснется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их</w:t>
      </w:r>
      <w:r>
        <w:rPr>
          <w:spacing w:val="-47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доверительный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теплых,</w:t>
      </w:r>
      <w:r>
        <w:rPr>
          <w:spacing w:val="-47"/>
        </w:rPr>
        <w:t xml:space="preserve"> </w:t>
      </w:r>
      <w:r>
        <w:t>доверительных отношений. Не забывайте о</w:t>
      </w:r>
      <w:r>
        <w:rPr>
          <w:spacing w:val="-47"/>
        </w:rPr>
        <w:t xml:space="preserve"> </w:t>
      </w:r>
      <w:r>
        <w:t>том, что альтернативой аборту может быть</w:t>
      </w:r>
      <w:r>
        <w:rPr>
          <w:spacing w:val="-47"/>
        </w:rPr>
        <w:t xml:space="preserve"> </w:t>
      </w:r>
      <w:r>
        <w:t>только</w:t>
      </w:r>
      <w:r>
        <w:rPr>
          <w:spacing w:val="46"/>
        </w:rPr>
        <w:t xml:space="preserve"> </w:t>
      </w:r>
      <w:r>
        <w:t>контрацепция,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которой</w:t>
      </w:r>
      <w:r>
        <w:rPr>
          <w:spacing w:val="44"/>
        </w:rPr>
        <w:t xml:space="preserve"> </w:t>
      </w:r>
      <w:r>
        <w:t>чем</w:t>
      </w:r>
    </w:p>
    <w:p w:rsidR="007318E1" w:rsidRDefault="00EE7E5D">
      <w:pPr>
        <w:pStyle w:val="a3"/>
        <w:ind w:left="112" w:right="178"/>
      </w:pPr>
      <w:r>
        <w:t>раньше вы поговорите с дочкой, тем положительнее для нее самой будет результат от</w:t>
      </w:r>
      <w:r>
        <w:rPr>
          <w:spacing w:val="-47"/>
        </w:rPr>
        <w:t xml:space="preserve"> </w:t>
      </w:r>
      <w:r>
        <w:t>этого</w:t>
      </w:r>
      <w:r>
        <w:rPr>
          <w:spacing w:val="48"/>
        </w:rPr>
        <w:t xml:space="preserve"> </w:t>
      </w:r>
      <w:r>
        <w:t>разговора.</w:t>
      </w:r>
      <w:r>
        <w:rPr>
          <w:spacing w:val="2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подробно</w:t>
      </w:r>
      <w:r>
        <w:rPr>
          <w:spacing w:val="2"/>
        </w:rPr>
        <w:t xml:space="preserve"> </w:t>
      </w:r>
      <w:r>
        <w:t>расскажите</w:t>
      </w:r>
      <w:r>
        <w:rPr>
          <w:spacing w:val="1"/>
        </w:rPr>
        <w:t xml:space="preserve"> </w:t>
      </w:r>
      <w:r>
        <w:t>ей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методах</w:t>
      </w:r>
      <w:r>
        <w:rPr>
          <w:spacing w:val="49"/>
        </w:rPr>
        <w:t xml:space="preserve"> </w:t>
      </w:r>
      <w:r>
        <w:t>контрацепции.</w:t>
      </w:r>
    </w:p>
    <w:p w:rsidR="007318E1" w:rsidRDefault="007318E1">
      <w:pPr>
        <w:sectPr w:rsidR="007318E1">
          <w:type w:val="continuous"/>
          <w:pgSz w:w="16840" w:h="11910" w:orient="landscape"/>
          <w:pgMar w:top="760" w:right="500" w:bottom="280" w:left="580" w:header="720" w:footer="720" w:gutter="0"/>
          <w:cols w:num="2" w:space="720" w:equalWidth="0">
            <w:col w:w="7542" w:space="556"/>
            <w:col w:w="7662"/>
          </w:cols>
        </w:sectPr>
      </w:pPr>
    </w:p>
    <w:p w:rsidR="007318E1" w:rsidRDefault="00EE7E5D">
      <w:pPr>
        <w:pStyle w:val="a3"/>
        <w:spacing w:before="79"/>
      </w:pPr>
      <w:r>
        <w:lastRenderedPageBreak/>
        <w:t>Расскажите, что необходимо вместе с гинекологом подобрать оптимальные варианты</w:t>
      </w:r>
      <w:r>
        <w:rPr>
          <w:spacing w:val="-47"/>
        </w:rPr>
        <w:t xml:space="preserve"> </w:t>
      </w:r>
      <w:r>
        <w:t>противозачаточных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главное условие здоровья женщины в будущем. И не забывайте об эффекте лично</w:t>
      </w:r>
      <w:r>
        <w:t>го</w:t>
      </w:r>
      <w:r>
        <w:rPr>
          <w:spacing w:val="1"/>
        </w:rPr>
        <w:t xml:space="preserve"> </w:t>
      </w:r>
      <w:r>
        <w:t>положительного примера. Доверие и открытость между родителями и подростками</w:t>
      </w:r>
      <w:r>
        <w:rPr>
          <w:spacing w:val="1"/>
        </w:rPr>
        <w:t xml:space="preserve"> </w:t>
      </w:r>
      <w:r>
        <w:t xml:space="preserve">поможет избежать таких сложных проблем как ранняя беременность. </w:t>
      </w:r>
      <w:proofErr w:type="gramStart"/>
      <w:r>
        <w:t>Кроме того,</w:t>
      </w:r>
      <w:r>
        <w:rPr>
          <w:spacing w:val="1"/>
        </w:rPr>
        <w:t xml:space="preserve"> </w:t>
      </w:r>
      <w:r>
        <w:t>если девочка не будет испытывать страх перед родителями, то в случае наступления</w:t>
      </w:r>
      <w:r>
        <w:rPr>
          <w:spacing w:val="1"/>
        </w:rPr>
        <w:t xml:space="preserve"> </w:t>
      </w:r>
      <w:r>
        <w:t>беременности не стан</w:t>
      </w:r>
      <w:r>
        <w:t>ет искать сомнительно безопасные пути избавления от нее, а</w:t>
      </w:r>
      <w:r>
        <w:rPr>
          <w:spacing w:val="1"/>
        </w:rPr>
        <w:t xml:space="preserve"> </w:t>
      </w:r>
      <w:r>
        <w:t>обратится за помощью к близким, что поможет сохранить здоровье, а возможно, 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малышу.</w:t>
      </w:r>
      <w:proofErr w:type="gramEnd"/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неочевидными. Большинство несовершеннолетних не признаются, что с ними было</w:t>
      </w:r>
      <w:r>
        <w:rPr>
          <w:spacing w:val="1"/>
        </w:rPr>
        <w:t xml:space="preserve"> </w:t>
      </w:r>
      <w:r>
        <w:t>совершено действие сексуального характера. В связи с этим необходимо уделить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неприкосновенности</w:t>
      </w:r>
      <w:r>
        <w:rPr>
          <w:spacing w:val="1"/>
        </w:rPr>
        <w:t xml:space="preserve"> </w:t>
      </w:r>
      <w:r>
        <w:t>несовершенн</w:t>
      </w:r>
      <w:r>
        <w:t>олетних.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преступных действий сексуального характера могут быть сведения из медицинских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5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образования</w:t>
      </w:r>
      <w:r>
        <w:t>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правоохранительные органы не в состоянии проконтролировать наличие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достигшими</w:t>
      </w:r>
      <w:r>
        <w:rPr>
          <w:spacing w:val="1"/>
        </w:rPr>
        <w:t xml:space="preserve"> </w:t>
      </w:r>
      <w:r>
        <w:t>совершеннолетия.</w:t>
      </w:r>
      <w:r>
        <w:rPr>
          <w:spacing w:val="5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основная ответственность по предотвращению запрещенных сексуальных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ложится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родителей.</w:t>
      </w:r>
    </w:p>
    <w:p w:rsidR="007318E1" w:rsidRDefault="00EE7E5D">
      <w:pPr>
        <w:pStyle w:val="1"/>
        <w:spacing w:line="228" w:lineRule="exact"/>
      </w:pPr>
      <w:r>
        <w:t>Опасность</w:t>
      </w:r>
      <w:r>
        <w:rPr>
          <w:spacing w:val="-3"/>
        </w:rPr>
        <w:t xml:space="preserve"> </w:t>
      </w:r>
      <w:r>
        <w:t>ранней</w:t>
      </w:r>
      <w:r>
        <w:rPr>
          <w:spacing w:val="-3"/>
        </w:rPr>
        <w:t xml:space="preserve"> </w:t>
      </w:r>
      <w:r>
        <w:t>беременности</w:t>
      </w:r>
    </w:p>
    <w:p w:rsidR="007318E1" w:rsidRDefault="00EE7E5D">
      <w:pPr>
        <w:pStyle w:val="a3"/>
        <w:ind w:right="41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беременность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запланированной.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подростки не замечают беременность на раннем сроке, узнают о своем положении с</w:t>
      </w:r>
      <w:r>
        <w:rPr>
          <w:spacing w:val="1"/>
        </w:rPr>
        <w:t xml:space="preserve"> </w:t>
      </w:r>
      <w:r>
        <w:t>опозданием. Естественно, первая реакция - ощущение шока, страха, растеря</w:t>
      </w:r>
      <w:r>
        <w:t>нности и</w:t>
      </w:r>
      <w:r>
        <w:rPr>
          <w:spacing w:val="1"/>
        </w:rPr>
        <w:t xml:space="preserve"> </w:t>
      </w:r>
      <w:r>
        <w:t>огромной вины. Девочка</w:t>
      </w:r>
      <w:r>
        <w:rPr>
          <w:spacing w:val="50"/>
        </w:rPr>
        <w:t xml:space="preserve"> </w:t>
      </w:r>
      <w:r>
        <w:t>не желает принимать случившееся, она паникует, боится.</w:t>
      </w:r>
      <w:r>
        <w:rPr>
          <w:spacing w:val="1"/>
        </w:rPr>
        <w:t xml:space="preserve"> </w:t>
      </w:r>
      <w:r>
        <w:t>По сути, она сама еще ребенок и ей трудно справиться с эмоциональной стороной</w:t>
      </w:r>
      <w:r>
        <w:rPr>
          <w:spacing w:val="1"/>
        </w:rPr>
        <w:t xml:space="preserve"> </w:t>
      </w:r>
      <w:r>
        <w:t>нахлынувшей проблемы. В данной ситуации подростки ведут себя по-разному. Одни</w:t>
      </w:r>
      <w:r>
        <w:rPr>
          <w:spacing w:val="1"/>
        </w:rPr>
        <w:t xml:space="preserve"> </w:t>
      </w:r>
      <w:r>
        <w:t>ждут какого-н</w:t>
      </w:r>
      <w:r>
        <w:t>ибудь «чуда», а другие впадают в депрессию. Очень часто подростки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порицанием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осуждением,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начале</w:t>
      </w:r>
      <w:r>
        <w:rPr>
          <w:spacing w:val="5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признаться</w:t>
      </w:r>
      <w:r>
        <w:rPr>
          <w:spacing w:val="-2"/>
        </w:rPr>
        <w:t xml:space="preserve"> </w:t>
      </w:r>
      <w:r>
        <w:t>родителям.</w:t>
      </w:r>
    </w:p>
    <w:p w:rsidR="007318E1" w:rsidRDefault="00EE7E5D">
      <w:pPr>
        <w:pStyle w:val="a3"/>
        <w:ind w:right="44"/>
      </w:pPr>
      <w:r>
        <w:t>Как же не допустить, чтобы ранняя беременность стала проблемой для вашей семьи?</w:t>
      </w:r>
      <w:r>
        <w:rPr>
          <w:spacing w:val="1"/>
        </w:rPr>
        <w:t xml:space="preserve"> </w:t>
      </w:r>
      <w:r>
        <w:t>Профильные специал</w:t>
      </w:r>
      <w:r>
        <w:t>исты отмечают, что это во многом следствие обстановки в доме.</w:t>
      </w:r>
      <w:r>
        <w:rPr>
          <w:spacing w:val="-47"/>
        </w:rPr>
        <w:t xml:space="preserve"> </w:t>
      </w:r>
      <w:r>
        <w:t>То есть, если подросток не находит понимания у родителей, если его внутренний мир</w:t>
      </w:r>
      <w:r>
        <w:rPr>
          <w:spacing w:val="-47"/>
        </w:rPr>
        <w:t xml:space="preserve"> </w:t>
      </w:r>
      <w:r>
        <w:t>неинтересен домашним и контакт между дочерью и матерью нарушен, то девочка</w:t>
      </w:r>
      <w:r>
        <w:rPr>
          <w:spacing w:val="1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уйти из</w:t>
      </w:r>
      <w:r>
        <w:rPr>
          <w:spacing w:val="-1"/>
        </w:rPr>
        <w:t xml:space="preserve"> </w:t>
      </w:r>
      <w:r>
        <w:t>дома, а</w:t>
      </w:r>
      <w:r>
        <w:rPr>
          <w:spacing w:val="-1"/>
        </w:rPr>
        <w:t xml:space="preserve"> </w:t>
      </w:r>
      <w:r>
        <w:t>э</w:t>
      </w:r>
      <w:r>
        <w:t>то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ранней</w:t>
      </w:r>
      <w:r>
        <w:rPr>
          <w:spacing w:val="-2"/>
        </w:rPr>
        <w:t xml:space="preserve"> </w:t>
      </w:r>
      <w:r>
        <w:t>беременности.</w:t>
      </w:r>
    </w:p>
    <w:p w:rsidR="007318E1" w:rsidRDefault="00EE7E5D">
      <w:pPr>
        <w:pStyle w:val="a3"/>
        <w:ind w:right="41"/>
      </w:pPr>
      <w:r>
        <w:t>Словом, доверительные отношения с подростком на 90% являются профилактикой</w:t>
      </w:r>
      <w:r>
        <w:rPr>
          <w:spacing w:val="1"/>
        </w:rPr>
        <w:t xml:space="preserve"> </w:t>
      </w:r>
      <w:r>
        <w:t>ранних беременностей. Но, если, все же, это произошло - не стоит вести себя так,</w:t>
      </w:r>
      <w:r>
        <w:rPr>
          <w:spacing w:val="1"/>
        </w:rPr>
        <w:t xml:space="preserve"> </w:t>
      </w:r>
      <w:r>
        <w:t>будто произошла трагедия вселенских масштабов. Не надо кричать на ребенка и в</w:t>
      </w:r>
      <w:r>
        <w:rPr>
          <w:spacing w:val="1"/>
        </w:rPr>
        <w:t xml:space="preserve"> </w:t>
      </w:r>
      <w:r>
        <w:t>запале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идти,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пришла.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неадекватный поступок, а девочка в таком положении</w:t>
      </w:r>
      <w:r>
        <w:rPr>
          <w:spacing w:val="1"/>
        </w:rPr>
        <w:t xml:space="preserve"> </w:t>
      </w:r>
      <w:r>
        <w:t>- тем более. Постарайтесь</w:t>
      </w:r>
      <w:r>
        <w:rPr>
          <w:spacing w:val="1"/>
        </w:rPr>
        <w:t xml:space="preserve"> </w:t>
      </w:r>
      <w:r>
        <w:t>спокойно поговорить и совм</w:t>
      </w:r>
      <w:r>
        <w:t>естно прийти к решению: что дальше делать. Возможно,</w:t>
      </w:r>
      <w:r>
        <w:rPr>
          <w:spacing w:val="1"/>
        </w:rPr>
        <w:t xml:space="preserve"> </w:t>
      </w:r>
      <w:r>
        <w:t>рождение малыша будет лучшим выходом, чем ранний аборт и угроза бесплодия. Но</w:t>
      </w:r>
      <w:r>
        <w:rPr>
          <w:spacing w:val="1"/>
        </w:rPr>
        <w:t xml:space="preserve"> </w:t>
      </w:r>
      <w:r>
        <w:t>любые решения должны быть приняты совместно, при участии самой девочки, а не</w:t>
      </w:r>
      <w:r>
        <w:rPr>
          <w:spacing w:val="1"/>
        </w:rPr>
        <w:t xml:space="preserve"> </w:t>
      </w:r>
      <w:r>
        <w:t>вместо нее.</w:t>
      </w:r>
    </w:p>
    <w:p w:rsidR="007318E1" w:rsidRDefault="00EE7E5D">
      <w:pPr>
        <w:pStyle w:val="1"/>
        <w:spacing w:before="83"/>
      </w:pPr>
      <w:r>
        <w:rPr>
          <w:b w:val="0"/>
        </w:rPr>
        <w:br w:type="column"/>
      </w:r>
      <w:r>
        <w:lastRenderedPageBreak/>
        <w:t>Риски</w:t>
      </w:r>
      <w:r>
        <w:rPr>
          <w:spacing w:val="-9"/>
        </w:rPr>
        <w:t xml:space="preserve"> </w:t>
      </w:r>
      <w:r>
        <w:t>сексуального</w:t>
      </w:r>
      <w:r>
        <w:rPr>
          <w:spacing w:val="-9"/>
        </w:rPr>
        <w:t xml:space="preserve"> </w:t>
      </w:r>
      <w:r>
        <w:t>насилия</w:t>
      </w:r>
    </w:p>
    <w:p w:rsidR="007318E1" w:rsidRDefault="00EE7E5D">
      <w:pPr>
        <w:pStyle w:val="a3"/>
        <w:tabs>
          <w:tab w:val="left" w:pos="1739"/>
          <w:tab w:val="left" w:pos="2759"/>
        </w:tabs>
        <w:ind w:right="3958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7973694</wp:posOffset>
            </wp:positionH>
            <wp:positionV relativeFrom="paragraph">
              <wp:posOffset>63956</wp:posOffset>
            </wp:positionV>
            <wp:extent cx="2327910" cy="1544954"/>
            <wp:effectExtent l="0" t="0" r="0" b="0"/>
            <wp:wrapNone/>
            <wp:docPr id="7" name="image4.jpeg" descr="Y:\Отдел молодежной политики\+МЕТОДИЧКА\ПОЛОВОЕ ВОСПИТАНИЕ_половая неприкосновенность\Сексуальное насил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54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1"/>
        </w:rPr>
        <w:t xml:space="preserve"> </w:t>
      </w:r>
      <w:r>
        <w:t>мнен</w:t>
      </w:r>
      <w:r>
        <w:t>ию</w:t>
      </w:r>
      <w:r>
        <w:rPr>
          <w:spacing w:val="1"/>
        </w:rPr>
        <w:t xml:space="preserve"> </w:t>
      </w:r>
      <w:r>
        <w:t>аналитиков,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-47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сексуального</w:t>
      </w:r>
      <w:r>
        <w:rPr>
          <w:spacing w:val="-47"/>
        </w:rPr>
        <w:t xml:space="preserve"> </w:t>
      </w:r>
      <w:r>
        <w:t>насилия</w:t>
      </w:r>
      <w:r>
        <w:tab/>
        <w:t>в</w:t>
      </w:r>
      <w:r>
        <w:tab/>
      </w:r>
      <w:r>
        <w:rPr>
          <w:spacing w:val="-1"/>
        </w:rPr>
        <w:t>отношении</w:t>
      </w:r>
    </w:p>
    <w:p w:rsidR="007318E1" w:rsidRDefault="00EE7E5D">
      <w:pPr>
        <w:pStyle w:val="a3"/>
        <w:tabs>
          <w:tab w:val="left" w:pos="1960"/>
          <w:tab w:val="left" w:pos="2576"/>
          <w:tab w:val="left" w:pos="2724"/>
          <w:tab w:val="left" w:pos="2757"/>
        </w:tabs>
        <w:ind w:right="3958"/>
      </w:pPr>
      <w:r>
        <w:t>несовершеннолетних.</w:t>
      </w:r>
      <w:r>
        <w:tab/>
      </w:r>
      <w:r>
        <w:tab/>
      </w:r>
      <w:r>
        <w:rPr>
          <w:spacing w:val="-1"/>
        </w:rPr>
        <w:t>Отмечается</w:t>
      </w:r>
      <w:r>
        <w:rPr>
          <w:spacing w:val="-48"/>
        </w:rPr>
        <w:t xml:space="preserve"> </w:t>
      </w:r>
      <w:r>
        <w:t>латентность</w:t>
      </w:r>
      <w:r>
        <w:rPr>
          <w:spacing w:val="1"/>
        </w:rPr>
        <w:t xml:space="preserve"> </w:t>
      </w:r>
      <w:r>
        <w:t>ненасильственных</w:t>
      </w:r>
      <w:r>
        <w:rPr>
          <w:spacing w:val="1"/>
        </w:rPr>
        <w:t xml:space="preserve"> </w:t>
      </w:r>
      <w:r>
        <w:t>половых</w:t>
      </w:r>
      <w:r>
        <w:rPr>
          <w:spacing w:val="-47"/>
        </w:rPr>
        <w:t xml:space="preserve"> </w:t>
      </w:r>
      <w:r>
        <w:t>преступлений</w:t>
      </w:r>
      <w:r>
        <w:tab/>
        <w:t>в</w:t>
      </w:r>
      <w:r>
        <w:tab/>
      </w:r>
      <w:r>
        <w:tab/>
      </w:r>
      <w:r>
        <w:tab/>
      </w:r>
      <w:r>
        <w:rPr>
          <w:spacing w:val="-1"/>
        </w:rPr>
        <w:t>отношении</w:t>
      </w:r>
      <w:r>
        <w:rPr>
          <w:spacing w:val="-48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отмечается</w:t>
      </w:r>
      <w:r>
        <w:rPr>
          <w:spacing w:val="-47"/>
        </w:rPr>
        <w:t xml:space="preserve"> </w:t>
      </w:r>
      <w:r>
        <w:t>обстоятельство,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насильственные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47"/>
        </w:rPr>
        <w:t xml:space="preserve"> </w:t>
      </w:r>
      <w:r>
        <w:t>совершаются</w:t>
      </w:r>
      <w:r>
        <w:tab/>
        <w:t>в</w:t>
      </w:r>
      <w:r>
        <w:tab/>
      </w:r>
      <w:r>
        <w:tab/>
      </w:r>
      <w:r>
        <w:tab/>
      </w:r>
      <w:r>
        <w:rPr>
          <w:spacing w:val="-1"/>
        </w:rPr>
        <w:t>отношении</w:t>
      </w:r>
      <w:r>
        <w:rPr>
          <w:spacing w:val="-48"/>
        </w:rPr>
        <w:t xml:space="preserve"> </w:t>
      </w:r>
      <w:r>
        <w:t>несовершеннолетних</w:t>
      </w:r>
      <w:r>
        <w:tab/>
      </w:r>
      <w:r>
        <w:tab/>
      </w:r>
      <w:r>
        <w:rPr>
          <w:spacing w:val="-1"/>
        </w:rPr>
        <w:t>(малолетних)</w:t>
      </w:r>
    </w:p>
    <w:p w:rsidR="007318E1" w:rsidRDefault="00EE7E5D">
      <w:pPr>
        <w:pStyle w:val="a3"/>
        <w:ind w:right="179"/>
      </w:pPr>
      <w:r>
        <w:t>лицами из числа их близкого окружения: четверть всех случаев приходится на факты</w:t>
      </w:r>
      <w:r>
        <w:rPr>
          <w:spacing w:val="1"/>
        </w:rPr>
        <w:t xml:space="preserve"> </w:t>
      </w:r>
      <w:r>
        <w:t xml:space="preserve">совершения преступления сожителями матерей потерпевших. </w:t>
      </w:r>
      <w:proofErr w:type="gramStart"/>
      <w:r>
        <w:t>При этом полностью</w:t>
      </w:r>
      <w:r>
        <w:rPr>
          <w:spacing w:val="1"/>
        </w:rPr>
        <w:t xml:space="preserve"> </w:t>
      </w:r>
      <w:r>
        <w:t>подкон</w:t>
      </w:r>
      <w:r>
        <w:t>трольное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позволяло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-3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преступления на</w:t>
      </w:r>
      <w:r>
        <w:rPr>
          <w:spacing w:val="-2"/>
        </w:rPr>
        <w:t xml:space="preserve"> </w:t>
      </w:r>
      <w:r>
        <w:t>протяжении длительного</w:t>
      </w:r>
      <w:r>
        <w:rPr>
          <w:spacing w:val="-1"/>
        </w:rPr>
        <w:t xml:space="preserve"> </w:t>
      </w:r>
      <w:r>
        <w:t>времени.</w:t>
      </w:r>
      <w:proofErr w:type="gramEnd"/>
    </w:p>
    <w:p w:rsidR="007318E1" w:rsidRDefault="00EE7E5D">
      <w:pPr>
        <w:pStyle w:val="a3"/>
        <w:ind w:right="178"/>
      </w:pPr>
      <w:r>
        <w:t>Лишь</w:t>
      </w:r>
      <w:r>
        <w:rPr>
          <w:spacing w:val="1"/>
        </w:rPr>
        <w:t xml:space="preserve"> </w:t>
      </w:r>
      <w:r>
        <w:t>незначительное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насильственного</w:t>
      </w:r>
      <w:r>
        <w:rPr>
          <w:spacing w:val="1"/>
        </w:rPr>
        <w:t xml:space="preserve"> </w:t>
      </w:r>
      <w:r>
        <w:t>посягательства со стороны посторонних гражда</w:t>
      </w:r>
      <w:r>
        <w:t>н, не имевших отношения к их кругу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возможным,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отнести:</w:t>
      </w:r>
    </w:p>
    <w:p w:rsidR="007318E1" w:rsidRDefault="00EE7E5D">
      <w:pPr>
        <w:pStyle w:val="a5"/>
        <w:numPr>
          <w:ilvl w:val="0"/>
          <w:numId w:val="1"/>
        </w:numPr>
        <w:tabs>
          <w:tab w:val="left" w:pos="284"/>
        </w:tabs>
        <w:ind w:left="127" w:right="175" w:firstLine="0"/>
        <w:rPr>
          <w:sz w:val="20"/>
        </w:rPr>
      </w:pPr>
      <w:proofErr w:type="gramStart"/>
      <w:r>
        <w:rPr>
          <w:sz w:val="20"/>
        </w:rPr>
        <w:t>бесконтрольное следование малолетних и несовершеннолетних в школу, из школы,</w:t>
      </w:r>
      <w:r>
        <w:rPr>
          <w:spacing w:val="1"/>
          <w:sz w:val="20"/>
        </w:rPr>
        <w:t xml:space="preserve"> </w:t>
      </w:r>
      <w:r>
        <w:rPr>
          <w:sz w:val="20"/>
        </w:rPr>
        <w:t>к месту проведения досуга (вне зависимости от времени суток), причем чаще всего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преступники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 для</w:t>
      </w:r>
      <w:r>
        <w:rPr>
          <w:spacing w:val="-3"/>
          <w:sz w:val="20"/>
        </w:rPr>
        <w:t xml:space="preserve"> </w:t>
      </w:r>
      <w:r>
        <w:rPr>
          <w:sz w:val="20"/>
        </w:rPr>
        <w:t>нападения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использовали</w:t>
      </w:r>
      <w:r>
        <w:rPr>
          <w:spacing w:val="-1"/>
          <w:sz w:val="20"/>
        </w:rPr>
        <w:t xml:space="preserve"> </w:t>
      </w:r>
      <w:r>
        <w:rPr>
          <w:sz w:val="20"/>
        </w:rPr>
        <w:t>подъезд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50%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случаев);</w:t>
      </w:r>
      <w:proofErr w:type="gramEnd"/>
    </w:p>
    <w:p w:rsidR="007318E1" w:rsidRDefault="00EE7E5D">
      <w:pPr>
        <w:pStyle w:val="a5"/>
        <w:numPr>
          <w:ilvl w:val="0"/>
          <w:numId w:val="1"/>
        </w:numPr>
        <w:tabs>
          <w:tab w:val="left" w:pos="299"/>
        </w:tabs>
        <w:ind w:left="127" w:right="182" w:firstLine="0"/>
        <w:rPr>
          <w:sz w:val="20"/>
        </w:rPr>
      </w:pPr>
      <w:r>
        <w:rPr>
          <w:sz w:val="20"/>
        </w:rPr>
        <w:t>незанятость подростков (дети становились жертвами преступления в период, пока</w:t>
      </w:r>
      <w:r>
        <w:rPr>
          <w:spacing w:val="1"/>
          <w:sz w:val="20"/>
        </w:rPr>
        <w:t xml:space="preserve"> </w:t>
      </w:r>
      <w:r>
        <w:rPr>
          <w:sz w:val="20"/>
        </w:rPr>
        <w:t>гуляли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улице,</w:t>
      </w:r>
      <w:r>
        <w:rPr>
          <w:spacing w:val="-1"/>
          <w:sz w:val="20"/>
        </w:rPr>
        <w:t xml:space="preserve"> </w:t>
      </w:r>
      <w:r>
        <w:rPr>
          <w:sz w:val="20"/>
        </w:rPr>
        <w:t>во</w:t>
      </w:r>
      <w:r>
        <w:rPr>
          <w:spacing w:val="-1"/>
          <w:sz w:val="20"/>
        </w:rPr>
        <w:t xml:space="preserve"> </w:t>
      </w:r>
      <w:r>
        <w:rPr>
          <w:sz w:val="20"/>
        </w:rPr>
        <w:t>дворе</w:t>
      </w:r>
      <w:r>
        <w:rPr>
          <w:spacing w:val="-2"/>
          <w:sz w:val="20"/>
        </w:rPr>
        <w:t xml:space="preserve"> </w:t>
      </w:r>
      <w:r>
        <w:rPr>
          <w:sz w:val="20"/>
        </w:rPr>
        <w:t>дома</w:t>
      </w:r>
      <w:r>
        <w:rPr>
          <w:spacing w:val="-2"/>
          <w:sz w:val="20"/>
        </w:rPr>
        <w:t xml:space="preserve"> </w:t>
      </w:r>
      <w:r>
        <w:rPr>
          <w:sz w:val="20"/>
        </w:rPr>
        <w:t>по месту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-1"/>
          <w:sz w:val="20"/>
        </w:rPr>
        <w:t xml:space="preserve"> </w:t>
      </w:r>
      <w:r>
        <w:rPr>
          <w:sz w:val="20"/>
        </w:rPr>
        <w:t>взрослых);</w:t>
      </w:r>
    </w:p>
    <w:p w:rsidR="007318E1" w:rsidRDefault="00EE7E5D">
      <w:pPr>
        <w:pStyle w:val="a5"/>
        <w:numPr>
          <w:ilvl w:val="0"/>
          <w:numId w:val="1"/>
        </w:numPr>
        <w:tabs>
          <w:tab w:val="left" w:pos="361"/>
        </w:tabs>
        <w:ind w:left="127" w:right="176" w:firstLine="0"/>
        <w:rPr>
          <w:sz w:val="20"/>
        </w:rPr>
      </w:pPr>
      <w:r>
        <w:rPr>
          <w:sz w:val="20"/>
        </w:rPr>
        <w:t>излишняя</w:t>
      </w:r>
      <w:r>
        <w:rPr>
          <w:spacing w:val="1"/>
          <w:sz w:val="20"/>
        </w:rPr>
        <w:t xml:space="preserve"> </w:t>
      </w:r>
      <w:r>
        <w:rPr>
          <w:sz w:val="20"/>
        </w:rPr>
        <w:t>доверчивость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малознакомым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незнакомым</w:t>
      </w:r>
      <w:r>
        <w:rPr>
          <w:spacing w:val="1"/>
          <w:sz w:val="20"/>
        </w:rPr>
        <w:t xml:space="preserve"> </w:t>
      </w:r>
      <w:r>
        <w:rPr>
          <w:sz w:val="20"/>
        </w:rPr>
        <w:t>людям;</w:t>
      </w:r>
    </w:p>
    <w:p w:rsidR="007318E1" w:rsidRDefault="00EE7E5D">
      <w:pPr>
        <w:pStyle w:val="a5"/>
        <w:numPr>
          <w:ilvl w:val="0"/>
          <w:numId w:val="1"/>
        </w:numPr>
        <w:tabs>
          <w:tab w:val="left" w:pos="280"/>
        </w:tabs>
        <w:ind w:left="279" w:hanging="153"/>
        <w:rPr>
          <w:sz w:val="20"/>
        </w:rPr>
      </w:pPr>
      <w:r>
        <w:rPr>
          <w:sz w:val="20"/>
        </w:rPr>
        <w:t>алкогольное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опьянение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потерпевших;</w:t>
      </w:r>
    </w:p>
    <w:p w:rsidR="007318E1" w:rsidRDefault="00EE7E5D">
      <w:pPr>
        <w:pStyle w:val="a5"/>
        <w:numPr>
          <w:ilvl w:val="0"/>
          <w:numId w:val="1"/>
        </w:numPr>
        <w:tabs>
          <w:tab w:val="left" w:pos="280"/>
        </w:tabs>
        <w:ind w:left="279" w:hanging="153"/>
        <w:rPr>
          <w:sz w:val="20"/>
        </w:rPr>
      </w:pPr>
      <w:r>
        <w:rPr>
          <w:sz w:val="20"/>
        </w:rPr>
        <w:t>неграмотность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допросах</w:t>
      </w:r>
      <w:r>
        <w:rPr>
          <w:spacing w:val="-3"/>
          <w:sz w:val="20"/>
        </w:rPr>
        <w:t xml:space="preserve"> </w:t>
      </w:r>
      <w:r>
        <w:rPr>
          <w:sz w:val="20"/>
        </w:rPr>
        <w:t>полового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воспитания.</w:t>
      </w:r>
    </w:p>
    <w:p w:rsidR="007318E1" w:rsidRDefault="00EE7E5D">
      <w:pPr>
        <w:pStyle w:val="1"/>
        <w:spacing w:before="5"/>
      </w:pPr>
      <w:r>
        <w:t>Сексуальное</w:t>
      </w:r>
      <w:r>
        <w:rPr>
          <w:spacing w:val="-5"/>
        </w:rPr>
        <w:t xml:space="preserve"> </w:t>
      </w:r>
      <w:r>
        <w:t>насилие</w:t>
      </w:r>
    </w:p>
    <w:p w:rsidR="007318E1" w:rsidRDefault="00EE7E5D">
      <w:pPr>
        <w:pStyle w:val="a3"/>
        <w:ind w:right="173"/>
      </w:pPr>
      <w:r>
        <w:t>Дети, или, другими словами, несовершеннолетние – это лица, не достигшие возраста</w:t>
      </w:r>
      <w:r>
        <w:rPr>
          <w:spacing w:val="1"/>
        </w:rPr>
        <w:t xml:space="preserve"> </w:t>
      </w:r>
      <w:r>
        <w:t>18-ти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сношение с лицом, не достигшим шестнадцатилетнего возраста, даже при наличии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(пол</w:t>
      </w:r>
      <w:r>
        <w:t>овая</w:t>
      </w:r>
      <w:r>
        <w:rPr>
          <w:spacing w:val="1"/>
        </w:rPr>
        <w:t xml:space="preserve"> </w:t>
      </w:r>
      <w:r>
        <w:t>неприкосновенность).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неприкосновенности несовершеннолетних, а также любые развратные действия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38"/>
        </w:rPr>
        <w:t xml:space="preserve"> </w:t>
      </w:r>
      <w:proofErr w:type="gramStart"/>
      <w:r>
        <w:t>Статьей</w:t>
      </w:r>
      <w:r>
        <w:rPr>
          <w:spacing w:val="36"/>
        </w:rPr>
        <w:t xml:space="preserve"> </w:t>
      </w:r>
      <w:r>
        <w:t>134</w:t>
      </w:r>
      <w:r>
        <w:rPr>
          <w:spacing w:val="39"/>
        </w:rPr>
        <w:t xml:space="preserve"> </w:t>
      </w:r>
      <w:r>
        <w:t>Уголовного</w:t>
      </w:r>
      <w:r>
        <w:rPr>
          <w:spacing w:val="38"/>
        </w:rPr>
        <w:t xml:space="preserve"> </w:t>
      </w:r>
      <w:r>
        <w:t>кодекса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(далее</w:t>
      </w:r>
      <w:r>
        <w:rPr>
          <w:spacing w:val="45"/>
        </w:rPr>
        <w:t xml:space="preserve"> </w:t>
      </w:r>
      <w:r>
        <w:t>-</w:t>
      </w:r>
      <w:r>
        <w:rPr>
          <w:spacing w:val="-48"/>
        </w:rPr>
        <w:t xml:space="preserve"> </w:t>
      </w:r>
      <w:r>
        <w:t>УК РФ), в зависимости от возраста несовершеннолетнего, с которым достигшее 18-</w:t>
      </w:r>
      <w:r>
        <w:rPr>
          <w:spacing w:val="1"/>
        </w:rPr>
        <w:t xml:space="preserve"> </w:t>
      </w:r>
      <w:r>
        <w:t>летнего возраста лицо вступило в половую связь по обоюдному согласию, и иных</w:t>
      </w:r>
      <w:r>
        <w:rPr>
          <w:spacing w:val="1"/>
        </w:rPr>
        <w:t xml:space="preserve"> </w:t>
      </w:r>
      <w:r>
        <w:t>обстоятельств, связанных с личностью обвиняемого (например, наличие неснятой и</w:t>
      </w:r>
      <w:r>
        <w:rPr>
          <w:spacing w:val="1"/>
        </w:rPr>
        <w:t xml:space="preserve"> </w:t>
      </w:r>
      <w:r>
        <w:t>непогашенной</w:t>
      </w:r>
      <w:r>
        <w:t xml:space="preserve"> судимости за аналогичное преступление), обстоятельств 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несовершеннолетних),</w:t>
      </w:r>
      <w:r>
        <w:rPr>
          <w:spacing w:val="1"/>
        </w:rPr>
        <w:t xml:space="preserve"> </w:t>
      </w:r>
      <w:r>
        <w:t>предусмотрено уголовное наказание от обязательных работ на срок</w:t>
      </w:r>
      <w:proofErr w:type="gramEnd"/>
      <w:r>
        <w:t xml:space="preserve"> до четырехсот</w:t>
      </w:r>
      <w:r>
        <w:rPr>
          <w:spacing w:val="1"/>
        </w:rPr>
        <w:t xml:space="preserve"> </w:t>
      </w:r>
      <w:r>
        <w:t>восьмидесяти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вплоть</w:t>
      </w:r>
      <w:r>
        <w:rPr>
          <w:spacing w:val="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пожизненного ли</w:t>
      </w:r>
      <w:r>
        <w:t>шения</w:t>
      </w:r>
      <w:r>
        <w:rPr>
          <w:spacing w:val="-1"/>
        </w:rPr>
        <w:t xml:space="preserve"> </w:t>
      </w:r>
      <w:r>
        <w:t>свободы.</w:t>
      </w:r>
    </w:p>
    <w:sectPr w:rsidR="007318E1">
      <w:pgSz w:w="16840" w:h="11910" w:orient="landscape"/>
      <w:pgMar w:top="760" w:right="500" w:bottom="280" w:left="580" w:header="720" w:footer="720" w:gutter="0"/>
      <w:cols w:num="2" w:space="720" w:equalWidth="0">
        <w:col w:w="7541" w:space="541"/>
        <w:col w:w="7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6308"/>
    <w:multiLevelType w:val="hybridMultilevel"/>
    <w:tmpl w:val="F498333E"/>
    <w:lvl w:ilvl="0" w:tplc="19FAECDC">
      <w:numFmt w:val="bullet"/>
      <w:lvlText w:val="-"/>
      <w:lvlJc w:val="left"/>
      <w:pPr>
        <w:ind w:left="128" w:hanging="17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C84E314">
      <w:numFmt w:val="bullet"/>
      <w:lvlText w:val="•"/>
      <w:lvlJc w:val="left"/>
      <w:pPr>
        <w:ind w:left="862" w:hanging="178"/>
      </w:pPr>
      <w:rPr>
        <w:rFonts w:hint="default"/>
        <w:lang w:val="ru-RU" w:eastAsia="en-US" w:bidi="ar-SA"/>
      </w:rPr>
    </w:lvl>
    <w:lvl w:ilvl="2" w:tplc="0090D15C">
      <w:numFmt w:val="bullet"/>
      <w:lvlText w:val="•"/>
      <w:lvlJc w:val="left"/>
      <w:pPr>
        <w:ind w:left="1604" w:hanging="178"/>
      </w:pPr>
      <w:rPr>
        <w:rFonts w:hint="default"/>
        <w:lang w:val="ru-RU" w:eastAsia="en-US" w:bidi="ar-SA"/>
      </w:rPr>
    </w:lvl>
    <w:lvl w:ilvl="3" w:tplc="4EB86B34">
      <w:numFmt w:val="bullet"/>
      <w:lvlText w:val="•"/>
      <w:lvlJc w:val="left"/>
      <w:pPr>
        <w:ind w:left="2346" w:hanging="178"/>
      </w:pPr>
      <w:rPr>
        <w:rFonts w:hint="default"/>
        <w:lang w:val="ru-RU" w:eastAsia="en-US" w:bidi="ar-SA"/>
      </w:rPr>
    </w:lvl>
    <w:lvl w:ilvl="4" w:tplc="09AED9DA">
      <w:numFmt w:val="bullet"/>
      <w:lvlText w:val="•"/>
      <w:lvlJc w:val="left"/>
      <w:pPr>
        <w:ind w:left="3088" w:hanging="178"/>
      </w:pPr>
      <w:rPr>
        <w:rFonts w:hint="default"/>
        <w:lang w:val="ru-RU" w:eastAsia="en-US" w:bidi="ar-SA"/>
      </w:rPr>
    </w:lvl>
    <w:lvl w:ilvl="5" w:tplc="1FF8F694">
      <w:numFmt w:val="bullet"/>
      <w:lvlText w:val="•"/>
      <w:lvlJc w:val="left"/>
      <w:pPr>
        <w:ind w:left="3830" w:hanging="178"/>
      </w:pPr>
      <w:rPr>
        <w:rFonts w:hint="default"/>
        <w:lang w:val="ru-RU" w:eastAsia="en-US" w:bidi="ar-SA"/>
      </w:rPr>
    </w:lvl>
    <w:lvl w:ilvl="6" w:tplc="126C02BA">
      <w:numFmt w:val="bullet"/>
      <w:lvlText w:val="•"/>
      <w:lvlJc w:val="left"/>
      <w:pPr>
        <w:ind w:left="4572" w:hanging="178"/>
      </w:pPr>
      <w:rPr>
        <w:rFonts w:hint="default"/>
        <w:lang w:val="ru-RU" w:eastAsia="en-US" w:bidi="ar-SA"/>
      </w:rPr>
    </w:lvl>
    <w:lvl w:ilvl="7" w:tplc="D49E3A72">
      <w:numFmt w:val="bullet"/>
      <w:lvlText w:val="•"/>
      <w:lvlJc w:val="left"/>
      <w:pPr>
        <w:ind w:left="5314" w:hanging="178"/>
      </w:pPr>
      <w:rPr>
        <w:rFonts w:hint="default"/>
        <w:lang w:val="ru-RU" w:eastAsia="en-US" w:bidi="ar-SA"/>
      </w:rPr>
    </w:lvl>
    <w:lvl w:ilvl="8" w:tplc="75D4A00C">
      <w:numFmt w:val="bullet"/>
      <w:lvlText w:val="•"/>
      <w:lvlJc w:val="left"/>
      <w:pPr>
        <w:ind w:left="6056" w:hanging="178"/>
      </w:pPr>
      <w:rPr>
        <w:rFonts w:hint="default"/>
        <w:lang w:val="ru-RU" w:eastAsia="en-US" w:bidi="ar-SA"/>
      </w:rPr>
    </w:lvl>
  </w:abstractNum>
  <w:abstractNum w:abstractNumId="1">
    <w:nsid w:val="0E71335A"/>
    <w:multiLevelType w:val="hybridMultilevel"/>
    <w:tmpl w:val="8EACC8CC"/>
    <w:lvl w:ilvl="0" w:tplc="D5EE8FAA">
      <w:numFmt w:val="bullet"/>
      <w:lvlText w:val="–"/>
      <w:lvlJc w:val="left"/>
      <w:pPr>
        <w:ind w:left="128" w:hanging="1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7A8BABA">
      <w:numFmt w:val="bullet"/>
      <w:lvlText w:val="•"/>
      <w:lvlJc w:val="left"/>
      <w:pPr>
        <w:ind w:left="875" w:hanging="156"/>
      </w:pPr>
      <w:rPr>
        <w:rFonts w:hint="default"/>
        <w:lang w:val="ru-RU" w:eastAsia="en-US" w:bidi="ar-SA"/>
      </w:rPr>
    </w:lvl>
    <w:lvl w:ilvl="2" w:tplc="F89E4E8C">
      <w:numFmt w:val="bullet"/>
      <w:lvlText w:val="•"/>
      <w:lvlJc w:val="left"/>
      <w:pPr>
        <w:ind w:left="1631" w:hanging="156"/>
      </w:pPr>
      <w:rPr>
        <w:rFonts w:hint="default"/>
        <w:lang w:val="ru-RU" w:eastAsia="en-US" w:bidi="ar-SA"/>
      </w:rPr>
    </w:lvl>
    <w:lvl w:ilvl="3" w:tplc="E390A710">
      <w:numFmt w:val="bullet"/>
      <w:lvlText w:val="•"/>
      <w:lvlJc w:val="left"/>
      <w:pPr>
        <w:ind w:left="2386" w:hanging="156"/>
      </w:pPr>
      <w:rPr>
        <w:rFonts w:hint="default"/>
        <w:lang w:val="ru-RU" w:eastAsia="en-US" w:bidi="ar-SA"/>
      </w:rPr>
    </w:lvl>
    <w:lvl w:ilvl="4" w:tplc="9B941EF0">
      <w:numFmt w:val="bullet"/>
      <w:lvlText w:val="•"/>
      <w:lvlJc w:val="left"/>
      <w:pPr>
        <w:ind w:left="3142" w:hanging="156"/>
      </w:pPr>
      <w:rPr>
        <w:rFonts w:hint="default"/>
        <w:lang w:val="ru-RU" w:eastAsia="en-US" w:bidi="ar-SA"/>
      </w:rPr>
    </w:lvl>
    <w:lvl w:ilvl="5" w:tplc="6568D8BC">
      <w:numFmt w:val="bullet"/>
      <w:lvlText w:val="•"/>
      <w:lvlJc w:val="left"/>
      <w:pPr>
        <w:ind w:left="3898" w:hanging="156"/>
      </w:pPr>
      <w:rPr>
        <w:rFonts w:hint="default"/>
        <w:lang w:val="ru-RU" w:eastAsia="en-US" w:bidi="ar-SA"/>
      </w:rPr>
    </w:lvl>
    <w:lvl w:ilvl="6" w:tplc="1C5C501E">
      <w:numFmt w:val="bullet"/>
      <w:lvlText w:val="•"/>
      <w:lvlJc w:val="left"/>
      <w:pPr>
        <w:ind w:left="4653" w:hanging="156"/>
      </w:pPr>
      <w:rPr>
        <w:rFonts w:hint="default"/>
        <w:lang w:val="ru-RU" w:eastAsia="en-US" w:bidi="ar-SA"/>
      </w:rPr>
    </w:lvl>
    <w:lvl w:ilvl="7" w:tplc="21F04D96">
      <w:numFmt w:val="bullet"/>
      <w:lvlText w:val="•"/>
      <w:lvlJc w:val="left"/>
      <w:pPr>
        <w:ind w:left="5409" w:hanging="156"/>
      </w:pPr>
      <w:rPr>
        <w:rFonts w:hint="default"/>
        <w:lang w:val="ru-RU" w:eastAsia="en-US" w:bidi="ar-SA"/>
      </w:rPr>
    </w:lvl>
    <w:lvl w:ilvl="8" w:tplc="D038731A">
      <w:numFmt w:val="bullet"/>
      <w:lvlText w:val="•"/>
      <w:lvlJc w:val="left"/>
      <w:pPr>
        <w:ind w:left="6164" w:hanging="1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318E1"/>
    <w:rsid w:val="007318E1"/>
    <w:rsid w:val="00E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27" w:lineRule="exact"/>
      <w:ind w:left="127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 w:right="38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29" w:right="19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7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E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27" w:lineRule="exact"/>
      <w:ind w:left="127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 w:right="38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29" w:right="19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7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E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Непомнящих Светлана Ивановна</dc:creator>
  <cp:lastModifiedBy>XTreme.ws</cp:lastModifiedBy>
  <cp:revision>2</cp:revision>
  <dcterms:created xsi:type="dcterms:W3CDTF">2022-09-11T08:07:00Z</dcterms:created>
  <dcterms:modified xsi:type="dcterms:W3CDTF">2022-09-11T08:07:00Z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2022-09-11T00:00:00Z</vt:filetime>
  </property>
</Properties>
</file>